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EF" w:rsidRPr="002B2CED" w:rsidRDefault="002626EF" w:rsidP="002626EF">
      <w:pPr>
        <w:pStyle w:val="Titre1"/>
        <w:rPr>
          <w:b/>
          <w:color w:val="538135" w:themeColor="accent6" w:themeShade="BF"/>
        </w:rPr>
      </w:pPr>
      <w:bookmarkStart w:id="0" w:name="_Toc77246991"/>
      <w:r w:rsidRPr="002B2CED">
        <w:rPr>
          <w:b/>
          <w:color w:val="538135" w:themeColor="accent6" w:themeShade="BF"/>
        </w:rPr>
        <w:t xml:space="preserve">BILAN INTÉGRAL SECTIONS 1 </w:t>
      </w:r>
      <w:r>
        <w:rPr>
          <w:b/>
          <w:color w:val="538135" w:themeColor="accent6" w:themeShade="BF"/>
        </w:rPr>
        <w:t>à</w:t>
      </w:r>
      <w:r w:rsidRPr="002B2CED">
        <w:rPr>
          <w:b/>
          <w:color w:val="538135" w:themeColor="accent6" w:themeShade="BF"/>
        </w:rPr>
        <w:t xml:space="preserve"> 5</w:t>
      </w:r>
      <w:bookmarkEnd w:id="0"/>
    </w:p>
    <w:p w:rsidR="002626EF" w:rsidRDefault="002626EF" w:rsidP="002626EF">
      <w:pPr>
        <w:pStyle w:val="Corpsdetexte"/>
      </w:pPr>
    </w:p>
    <w:p w:rsidR="002626EF" w:rsidRDefault="002626EF" w:rsidP="002626EF">
      <w:pPr>
        <w:pStyle w:val="Corpsdetexte"/>
      </w:pPr>
      <w:r>
        <w:t xml:space="preserve">Si vous le jugez utile, vous pouvez reproduire les résultats que vous avez donnés à la dernière question du bilan de chacune des sections (à quel point cette dimension est une force ou une faiblesse de votre organisation), pour réaliser un graphique semblable à celui de cet exemple. </w:t>
      </w:r>
    </w:p>
    <w:p w:rsidR="002626EF" w:rsidRDefault="002626EF" w:rsidP="002626EF">
      <w:pPr>
        <w:pStyle w:val="Corpsdetexte"/>
      </w:pPr>
    </w:p>
    <w:p w:rsidR="002626EF" w:rsidRPr="00D10D7F" w:rsidRDefault="002626EF" w:rsidP="002626EF">
      <w:pPr>
        <w:pStyle w:val="Corpsdetexte"/>
      </w:pPr>
      <w:r>
        <w:t xml:space="preserve">INSTRUCTIONS : </w:t>
      </w:r>
      <w:r w:rsidR="00867FB4" w:rsidRPr="00A7654F">
        <w:t>Si le graphique est en mode protégé lorsque vous le téléchargez, cliquez d’abord pour activer la modification. Puis, c</w:t>
      </w:r>
      <w:r w:rsidRPr="00A7654F">
        <w:t xml:space="preserve">liquez sur le graphique du bas (celui en couleur) </w:t>
      </w:r>
      <w:bookmarkStart w:id="1" w:name="_Hlk74560084"/>
      <w:r w:rsidRPr="00A7654F">
        <w:t>avec le bouton droit de la souris, puis choisissez « </w:t>
      </w:r>
      <w:r w:rsidRPr="00A7654F">
        <w:rPr>
          <w:b/>
          <w:bCs/>
        </w:rPr>
        <w:t>Modifier les données</w:t>
      </w:r>
      <w:r w:rsidRPr="00A7654F">
        <w:t> », puis « </w:t>
      </w:r>
      <w:r w:rsidRPr="00A7654F">
        <w:rPr>
          <w:b/>
          <w:bCs/>
        </w:rPr>
        <w:t>Modifier les données dans Excel</w:t>
      </w:r>
      <w:r w:rsidRPr="00A7654F">
        <w:t xml:space="preserve"> ». Un tableau apparaitra, </w:t>
      </w:r>
      <w:bookmarkEnd w:id="1"/>
      <w:r w:rsidRPr="00A7654F">
        <w:t xml:space="preserve">dans lequel vous entrez vos résultats, puis ceux-ci apparaitront sur le graphique. </w:t>
      </w:r>
      <w:r w:rsidR="00751927">
        <w:rPr>
          <w:b/>
          <w:bCs/>
        </w:rPr>
        <w:t>Sauvegardez</w:t>
      </w:r>
      <w:r w:rsidR="003125F2" w:rsidRPr="00A7654F">
        <w:rPr>
          <w:b/>
          <w:bCs/>
        </w:rPr>
        <w:t xml:space="preserve"> votre résultat</w:t>
      </w:r>
      <w:r w:rsidR="003125F2" w:rsidRPr="00A7654F">
        <w:t>.</w:t>
      </w:r>
    </w:p>
    <w:p w:rsidR="002626EF" w:rsidRDefault="002626EF" w:rsidP="002626EF">
      <w:pPr>
        <w:pStyle w:val="Corpsdetexte"/>
      </w:pPr>
    </w:p>
    <w:p w:rsidR="002626EF" w:rsidRDefault="002626EF" w:rsidP="002626EF">
      <w:pPr>
        <w:pStyle w:val="Corpsdetexte"/>
      </w:pPr>
      <w:bookmarkStart w:id="2" w:name="_GoBack"/>
      <w:r>
        <w:rPr>
          <w:noProof/>
          <w:lang w:eastAsia="fr-CA"/>
        </w:rPr>
        <w:drawing>
          <wp:inline distT="0" distB="0" distL="0" distR="0" wp14:anchorId="5BA333DF" wp14:editId="1F09DE06">
            <wp:extent cx="3950335" cy="2838450"/>
            <wp:effectExtent l="0" t="0" r="12065" b="0"/>
            <wp:docPr id="62" name="Graphique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2"/>
      <w:r>
        <w:t xml:space="preserve">    </w:t>
      </w:r>
    </w:p>
    <w:p w:rsidR="002626EF" w:rsidRPr="005A24A1" w:rsidRDefault="002626EF" w:rsidP="002626EF">
      <w:pPr>
        <w:pStyle w:val="Corpsdetexte"/>
        <w:rPr>
          <w:sz w:val="20"/>
          <w:szCs w:val="20"/>
        </w:rPr>
      </w:pPr>
    </w:p>
    <w:p w:rsidR="002626EF" w:rsidRPr="005A24A1" w:rsidRDefault="002626EF" w:rsidP="002626EF">
      <w:pPr>
        <w:pStyle w:val="Corpsdetexte"/>
        <w:rPr>
          <w:sz w:val="20"/>
          <w:szCs w:val="20"/>
        </w:rPr>
      </w:pPr>
    </w:p>
    <w:p w:rsidR="001A6C2B" w:rsidRDefault="002626EF" w:rsidP="002626EF">
      <w:pPr>
        <w:pStyle w:val="Corpsdetexte"/>
      </w:pPr>
      <w:r>
        <w:rPr>
          <w:noProof/>
          <w:lang w:eastAsia="fr-CA"/>
        </w:rPr>
        <w:lastRenderedPageBreak/>
        <w:drawing>
          <wp:inline distT="0" distB="0" distL="0" distR="0" wp14:anchorId="58974C78" wp14:editId="3F5D6B97">
            <wp:extent cx="3950677" cy="2735140"/>
            <wp:effectExtent l="0" t="0" r="12065" b="8255"/>
            <wp:docPr id="61" name="Graphique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A6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F"/>
    <w:rsid w:val="002626EF"/>
    <w:rsid w:val="0030263E"/>
    <w:rsid w:val="003125F2"/>
    <w:rsid w:val="00751927"/>
    <w:rsid w:val="00867FB4"/>
    <w:rsid w:val="00A7654F"/>
    <w:rsid w:val="00BF0A0E"/>
    <w:rsid w:val="00D23C8C"/>
    <w:rsid w:val="00F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A43A"/>
  <w15:chartTrackingRefBased/>
  <w15:docId w15:val="{DDA0E4C9-0D7A-46AA-8B0C-AB8C689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26EF"/>
    <w:pPr>
      <w:keepNext/>
      <w:keepLines/>
      <w:widowControl w:val="0"/>
      <w:autoSpaceDE w:val="0"/>
      <w:autoSpaceDN w:val="0"/>
      <w:spacing w:after="0" w:line="276" w:lineRule="auto"/>
      <w:outlineLvl w:val="0"/>
    </w:pPr>
    <w:rPr>
      <w:rFonts w:ascii="Arial" w:eastAsiaTheme="majorEastAsia" w:hAnsi="Arial" w:cs="Arial"/>
      <w:color w:val="404040" w:themeColor="text1" w:themeTint="BF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6EF"/>
    <w:rPr>
      <w:rFonts w:ascii="Arial" w:eastAsiaTheme="majorEastAsia" w:hAnsi="Arial" w:cs="Arial"/>
      <w:color w:val="404040" w:themeColor="text1" w:themeTint="BF"/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2626EF"/>
    <w:pPr>
      <w:widowControl w:val="0"/>
      <w:autoSpaceDE w:val="0"/>
      <w:autoSpaceDN w:val="0"/>
      <w:spacing w:after="0" w:line="276" w:lineRule="auto"/>
      <w:jc w:val="both"/>
    </w:pPr>
    <w:rPr>
      <w:rFonts w:ascii="Arial" w:eastAsia="Arial" w:hAnsi="Arial" w:cs="Arial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2626EF"/>
    <w:rPr>
      <w:rFonts w:ascii="Arial" w:eastAsia="Arial" w:hAnsi="Arial" w:cs="Arial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Exemple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mes résultats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Valeurs et principes</c:v>
                </c:pt>
                <c:pt idx="1">
                  <c:v>Lois et politiques</c:v>
                </c:pt>
                <c:pt idx="2">
                  <c:v>Ressources humaines et offre active</c:v>
                </c:pt>
                <c:pt idx="3">
                  <c:v>Coordination et intégration au sein de mon organisation</c:v>
                </c:pt>
                <c:pt idx="4">
                  <c:v>Coordination interétablissement</c:v>
                </c:pt>
                <c:pt idx="5">
                  <c:v>Relation avec les usagers</c:v>
                </c:pt>
                <c:pt idx="6">
                  <c:v>Ressources de la communauté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82-4362-BA67-E207A381F5E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Maximum possible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Valeurs et principes</c:v>
                </c:pt>
                <c:pt idx="1">
                  <c:v>Lois et politiques</c:v>
                </c:pt>
                <c:pt idx="2">
                  <c:v>Ressources humaines et offre active</c:v>
                </c:pt>
                <c:pt idx="3">
                  <c:v>Coordination et intégration au sein de mon organisation</c:v>
                </c:pt>
                <c:pt idx="4">
                  <c:v>Coordination interétablissement</c:v>
                </c:pt>
                <c:pt idx="5">
                  <c:v>Relation avec les usagers</c:v>
                </c:pt>
                <c:pt idx="6">
                  <c:v>Ressources de la communauté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82-4362-BA67-E207A381F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224992"/>
        <c:axId val="255227232"/>
      </c:radarChart>
      <c:catAx>
        <c:axId val="2552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55227232"/>
        <c:crosses val="autoZero"/>
        <c:auto val="1"/>
        <c:lblAlgn val="ctr"/>
        <c:lblOffset val="100"/>
        <c:noMultiLvlLbl val="0"/>
      </c:catAx>
      <c:valAx>
        <c:axId val="255227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522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Mes résultats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28886015130461634"/>
          <c:y val="0.32124252145249521"/>
          <c:w val="0.42227945036282227"/>
          <c:h val="0.60427194075488033"/>
        </c:manualLayout>
      </c:layout>
      <c:radarChart>
        <c:radarStyle val="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mes résultats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Valeurs et principes</c:v>
                </c:pt>
                <c:pt idx="1">
                  <c:v>Lois et politiques</c:v>
                </c:pt>
                <c:pt idx="2">
                  <c:v>Ressources humaines et offre active</c:v>
                </c:pt>
                <c:pt idx="3">
                  <c:v>Coordination et intégration au sein de mon organisation</c:v>
                </c:pt>
                <c:pt idx="4">
                  <c:v>Coordination interétablissement</c:v>
                </c:pt>
                <c:pt idx="5">
                  <c:v>Relation avec les usagers</c:v>
                </c:pt>
                <c:pt idx="6">
                  <c:v>Ressources de la communauté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D711-41DC-AF69-1711468BF5E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maximum possible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Feuil1!$A$2:$A$8</c:f>
              <c:strCache>
                <c:ptCount val="7"/>
                <c:pt idx="0">
                  <c:v>Valeurs et principes</c:v>
                </c:pt>
                <c:pt idx="1">
                  <c:v>Lois et politiques</c:v>
                </c:pt>
                <c:pt idx="2">
                  <c:v>Ressources humaines et offre active</c:v>
                </c:pt>
                <c:pt idx="3">
                  <c:v>Coordination et intégration au sein de mon organisation</c:v>
                </c:pt>
                <c:pt idx="4">
                  <c:v>Coordination interétablissement</c:v>
                </c:pt>
                <c:pt idx="5">
                  <c:v>Relation avec les usagers</c:v>
                </c:pt>
                <c:pt idx="6">
                  <c:v>Ressources de la communauté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11-41DC-AF69-1711468BF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2374816"/>
        <c:axId val="625147088"/>
      </c:radarChart>
      <c:catAx>
        <c:axId val="6223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5147088"/>
        <c:crosses val="autoZero"/>
        <c:auto val="1"/>
        <c:lblAlgn val="ctr"/>
        <c:lblOffset val="100"/>
        <c:noMultiLvlLbl val="0"/>
      </c:catAx>
      <c:valAx>
        <c:axId val="625147088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2237481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Benoit</dc:creator>
  <cp:keywords/>
  <dc:description/>
  <cp:lastModifiedBy>Josée Benoit</cp:lastModifiedBy>
  <cp:revision>5</cp:revision>
  <dcterms:created xsi:type="dcterms:W3CDTF">2021-07-19T18:04:00Z</dcterms:created>
  <dcterms:modified xsi:type="dcterms:W3CDTF">2021-07-19T18:10:00Z</dcterms:modified>
</cp:coreProperties>
</file>